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16" w:rsidRDefault="00043116">
      <w:bookmarkStart w:id="0" w:name="_GoBack"/>
    </w:p>
    <w:p w:rsidR="00043116" w:rsidRDefault="00043116"/>
    <w:p w:rsidR="00043116" w:rsidRDefault="00043116"/>
    <w:p w:rsidR="00043116" w:rsidRDefault="00043116"/>
    <w:p w:rsidR="00043116" w:rsidRDefault="00043116"/>
    <w:p w:rsidR="00043116" w:rsidRDefault="00043116"/>
    <w:p w:rsidR="00043116" w:rsidRDefault="00043116"/>
    <w:bookmarkEnd w:id="0"/>
    <w:p w:rsidR="00043116" w:rsidRDefault="00043116"/>
    <w:p w:rsidR="00043116" w:rsidRPr="00982F09" w:rsidRDefault="00043116" w:rsidP="00043116">
      <w:pPr>
        <w:jc w:val="center"/>
        <w:rPr>
          <w:sz w:val="32"/>
          <w:szCs w:val="32"/>
        </w:rPr>
      </w:pPr>
      <w:r w:rsidRPr="00982F09">
        <w:rPr>
          <w:sz w:val="32"/>
          <w:szCs w:val="32"/>
        </w:rPr>
        <w:t>ATTACHMENT THREE</w:t>
      </w:r>
    </w:p>
    <w:p w:rsidR="00B945D1" w:rsidRPr="00982F09" w:rsidRDefault="00B945D1" w:rsidP="00043116">
      <w:pPr>
        <w:jc w:val="center"/>
        <w:rPr>
          <w:sz w:val="32"/>
          <w:szCs w:val="32"/>
        </w:rPr>
      </w:pPr>
    </w:p>
    <w:p w:rsidR="00B945D1" w:rsidRPr="00982F09" w:rsidRDefault="00B945D1" w:rsidP="00043116">
      <w:pPr>
        <w:jc w:val="center"/>
        <w:rPr>
          <w:sz w:val="32"/>
          <w:szCs w:val="32"/>
        </w:rPr>
      </w:pPr>
      <w:r w:rsidRPr="00982F09">
        <w:rPr>
          <w:sz w:val="32"/>
          <w:szCs w:val="32"/>
        </w:rPr>
        <w:t>DRAFT OF REVISED ORDINANCE</w:t>
      </w: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 w:rsidP="00043116">
      <w:pPr>
        <w:jc w:val="center"/>
      </w:pPr>
    </w:p>
    <w:p w:rsidR="00043116" w:rsidRDefault="00043116"/>
    <w:p w:rsidR="00043116" w:rsidRPr="00043116" w:rsidRDefault="00043116">
      <w:pPr>
        <w:rPr>
          <w:b/>
        </w:rPr>
      </w:pPr>
      <w:r w:rsidRPr="00043116">
        <w:rPr>
          <w:b/>
        </w:rPr>
        <w:t>DRAFT</w:t>
      </w:r>
      <w:r w:rsidRPr="00043116">
        <w:rPr>
          <w:b/>
        </w:rPr>
        <w:tab/>
        <w:t xml:space="preserve">     DRAFT</w:t>
      </w:r>
      <w:r w:rsidRPr="00043116">
        <w:rPr>
          <w:b/>
        </w:rPr>
        <w:tab/>
      </w:r>
      <w:r w:rsidRPr="00043116">
        <w:rPr>
          <w:b/>
        </w:rPr>
        <w:tab/>
        <w:t xml:space="preserve"> DRAFT</w:t>
      </w:r>
      <w:r w:rsidRPr="00043116">
        <w:rPr>
          <w:b/>
        </w:rPr>
        <w:tab/>
        <w:t xml:space="preserve"> </w:t>
      </w:r>
      <w:r w:rsidRPr="00043116">
        <w:rPr>
          <w:b/>
        </w:rPr>
        <w:tab/>
        <w:t>DRAFT</w:t>
      </w:r>
      <w:r w:rsidRPr="00043116">
        <w:rPr>
          <w:b/>
        </w:rPr>
        <w:tab/>
      </w:r>
      <w:r w:rsidRPr="00043116">
        <w:rPr>
          <w:b/>
        </w:rPr>
        <w:tab/>
        <w:t>DRAFT</w:t>
      </w:r>
      <w:r w:rsidRPr="00043116">
        <w:rPr>
          <w:b/>
        </w:rPr>
        <w:tab/>
      </w:r>
    </w:p>
    <w:p w:rsidR="00043116" w:rsidRDefault="00043116"/>
    <w:p w:rsidR="00DA06F4" w:rsidRDefault="001A59C4">
      <w:r>
        <w:t>ORDINANCE AMENDING ARTICLE 8, CHAPTER 30-8-13.2(B) AND AMENDING CHAPTER 18 OF THE GREENSBORO CODE OF ORDINANCES, ENACTING ARTICLE VI. _____________________________________________</w:t>
      </w:r>
    </w:p>
    <w:p w:rsidR="001A59C4" w:rsidRDefault="001A59C4"/>
    <w:p w:rsidR="001A59C4" w:rsidRDefault="001A59C4" w:rsidP="001A59C4">
      <w:pPr>
        <w:jc w:val="center"/>
      </w:pPr>
      <w:r>
        <w:t xml:space="preserve">ARTICLE VI.  </w:t>
      </w:r>
    </w:p>
    <w:p w:rsidR="001A59C4" w:rsidRDefault="001A59C4" w:rsidP="001A59C4">
      <w:pPr>
        <w:jc w:val="center"/>
      </w:pPr>
    </w:p>
    <w:p w:rsidR="001A59C4" w:rsidRDefault="001A59C4" w:rsidP="001A59C4">
      <w:r>
        <w:t>Sec. 18-71 Purpose.</w:t>
      </w:r>
    </w:p>
    <w:p w:rsidR="001A59C4" w:rsidRDefault="001A59C4" w:rsidP="001A59C4">
      <w:r>
        <w:t xml:space="preserve">The City Council finds and declares that criminal acts of violence have </w:t>
      </w:r>
      <w:r w:rsidR="00882911">
        <w:t xml:space="preserve">repeatedly occurred at </w:t>
      </w:r>
      <w:r w:rsidR="00882911">
        <w:rPr>
          <w:color w:val="FF0000"/>
        </w:rPr>
        <w:t xml:space="preserve">Facilities that serve alcohol and provide dancing and/or live entertainment. </w:t>
      </w:r>
      <w:r w:rsidR="008B0DB5">
        <w:rPr>
          <w:color w:val="FF0000"/>
        </w:rPr>
        <w:t xml:space="preserve">These acts have occurred inside and outside </w:t>
      </w:r>
      <w:r w:rsidR="00BE699C">
        <w:rPr>
          <w:color w:val="FF0000"/>
        </w:rPr>
        <w:t xml:space="preserve">businesses where the patrons </w:t>
      </w:r>
      <w:r w:rsidR="008B0DB5">
        <w:rPr>
          <w:color w:val="FF0000"/>
        </w:rPr>
        <w:t xml:space="preserve">gathered, wait in line, enter or exit the facility, or in parking areas owned, leased, operated, rented or provided by the businesses for its patrons.  </w:t>
      </w:r>
      <w:r w:rsidR="00882911">
        <w:t xml:space="preserve">Such </w:t>
      </w:r>
      <w:r w:rsidR="00BE699C">
        <w:t>occurrences</w:t>
      </w:r>
      <w:r w:rsidR="00882911">
        <w:t xml:space="preserve"> constitute a detriment, danger and hazard to the health, safety and general welfare of the inhabitants of the City.  These </w:t>
      </w:r>
      <w:r w:rsidR="00BE699C">
        <w:t>occurrences</w:t>
      </w:r>
      <w:r w:rsidR="00882911">
        <w:t xml:space="preserve"> of acts of violence at such locations requires the enactment of regulations upon these facilities to prevent or reduce the acts of violence.</w:t>
      </w:r>
    </w:p>
    <w:p w:rsidR="00882911" w:rsidRDefault="00882911" w:rsidP="001A59C4">
      <w:r>
        <w:t>Sec. 18-72 Definitions [WHAT FACILITIES SHOULD BE REGULATED]</w:t>
      </w:r>
    </w:p>
    <w:p w:rsidR="00882911" w:rsidRDefault="00882911" w:rsidP="00882911">
      <w:pPr>
        <w:spacing w:after="0"/>
      </w:pPr>
      <w:r>
        <w:lastRenderedPageBreak/>
        <w:t>(a)</w:t>
      </w:r>
      <w:r>
        <w:tab/>
        <w:t>Bars</w:t>
      </w:r>
    </w:p>
    <w:p w:rsidR="00882911" w:rsidRDefault="00882911" w:rsidP="00882911">
      <w:pPr>
        <w:spacing w:after="0"/>
      </w:pPr>
      <w:r>
        <w:t>(b)</w:t>
      </w:r>
      <w:r>
        <w:tab/>
        <w:t>Restaurants</w:t>
      </w:r>
    </w:p>
    <w:p w:rsidR="00882911" w:rsidRDefault="00882911" w:rsidP="00882911">
      <w:pPr>
        <w:spacing w:after="0"/>
      </w:pPr>
      <w:r>
        <w:t>(c)</w:t>
      </w:r>
      <w:r>
        <w:tab/>
        <w:t>Night Clubs</w:t>
      </w:r>
    </w:p>
    <w:p w:rsidR="00882911" w:rsidRDefault="00882911" w:rsidP="00882911">
      <w:pPr>
        <w:spacing w:after="0"/>
      </w:pPr>
      <w:r>
        <w:t>(d)</w:t>
      </w:r>
      <w:r>
        <w:tab/>
        <w:t>Dance Clubs</w:t>
      </w:r>
    </w:p>
    <w:p w:rsidR="00882911" w:rsidRDefault="00882911" w:rsidP="00882911">
      <w:pPr>
        <w:spacing w:after="0"/>
      </w:pPr>
      <w:r>
        <w:t>(e)</w:t>
      </w:r>
      <w:r>
        <w:tab/>
        <w:t>Entertainment Facility</w:t>
      </w:r>
    </w:p>
    <w:p w:rsidR="00882911" w:rsidRDefault="00882911" w:rsidP="00882911">
      <w:pPr>
        <w:spacing w:after="0"/>
      </w:pPr>
      <w:r>
        <w:t>(f)</w:t>
      </w:r>
      <w:r>
        <w:tab/>
        <w:t>Events Centers</w:t>
      </w:r>
    </w:p>
    <w:p w:rsidR="00882911" w:rsidRDefault="00882911" w:rsidP="00882911">
      <w:pPr>
        <w:spacing w:after="0"/>
      </w:pPr>
      <w:r>
        <w:t>(g)</w:t>
      </w:r>
      <w:r>
        <w:tab/>
        <w:t>After hour Clubs</w:t>
      </w:r>
    </w:p>
    <w:p w:rsidR="002C0DF3" w:rsidRDefault="002C0DF3" w:rsidP="00882911">
      <w:pPr>
        <w:spacing w:after="0"/>
      </w:pPr>
      <w:r>
        <w:t>(h)      Sexually Oriented Businesses</w:t>
      </w:r>
    </w:p>
    <w:p w:rsidR="00882911" w:rsidRDefault="00882911" w:rsidP="00882911">
      <w:pPr>
        <w:spacing w:after="0"/>
      </w:pPr>
    </w:p>
    <w:p w:rsidR="00882911" w:rsidRDefault="008B0DB5" w:rsidP="00882911">
      <w:pPr>
        <w:spacing w:after="0"/>
      </w:pPr>
      <w:r>
        <w:t xml:space="preserve">Sec. 18-73 </w:t>
      </w:r>
      <w:r w:rsidR="002C0DF3">
        <w:t>(</w:t>
      </w:r>
      <w:r w:rsidR="00882911">
        <w:t xml:space="preserve">Minimum Capacity of Regulated </w:t>
      </w:r>
      <w:r w:rsidR="00BE699C">
        <w:t>Facilities WHAT</w:t>
      </w:r>
      <w:r w:rsidR="002C0DF3">
        <w:t xml:space="preserve"> IS T</w:t>
      </w:r>
      <w:r>
        <w:t>HE MINIMUM CAPACITY REQUIREMENT</w:t>
      </w:r>
    </w:p>
    <w:p w:rsidR="008B0DB5" w:rsidRDefault="008B0DB5" w:rsidP="00882911">
      <w:pPr>
        <w:spacing w:after="0"/>
      </w:pPr>
    </w:p>
    <w:p w:rsidR="008B0DB5" w:rsidRDefault="008B0DB5" w:rsidP="00882911">
      <w:pPr>
        <w:spacing w:after="0"/>
      </w:pPr>
      <w:r>
        <w:t>Sec. 18-</w:t>
      </w:r>
      <w:r w:rsidR="00BE699C">
        <w:t>74 Definition</w:t>
      </w:r>
      <w:r>
        <w:t xml:space="preserve"> of Premise Controlled by Facility </w:t>
      </w:r>
    </w:p>
    <w:p w:rsidR="002C0DF3" w:rsidRDefault="002C0DF3" w:rsidP="00882911">
      <w:pPr>
        <w:spacing w:after="0"/>
      </w:pPr>
    </w:p>
    <w:p w:rsidR="002C0DF3" w:rsidRDefault="008B0DB5" w:rsidP="00882911">
      <w:pPr>
        <w:spacing w:after="0"/>
      </w:pPr>
      <w:r>
        <w:t>Sec. 18-75</w:t>
      </w:r>
      <w:r w:rsidR="002C0DF3">
        <w:t xml:space="preserve"> Criminal Acts of Violence for this ordinance shall be defined as: </w:t>
      </w:r>
      <w:r>
        <w:t>DEFINITION</w:t>
      </w:r>
      <w:r w:rsidR="002C0DF3">
        <w:t xml:space="preserve"> OF VIOLENT CRIME)</w:t>
      </w:r>
    </w:p>
    <w:p w:rsidR="002C0DF3" w:rsidRDefault="002C0DF3" w:rsidP="00882911">
      <w:pPr>
        <w:spacing w:after="0"/>
      </w:pPr>
      <w:r>
        <w:t xml:space="preserve">    (a)  Murder</w:t>
      </w:r>
    </w:p>
    <w:p w:rsidR="002C0DF3" w:rsidRDefault="002C0DF3" w:rsidP="00882911">
      <w:pPr>
        <w:spacing w:after="0"/>
      </w:pPr>
      <w:r>
        <w:t xml:space="preserve">    (b) Assault with a Dangerous Weapon Inflicting Serious Injury, </w:t>
      </w:r>
    </w:p>
    <w:p w:rsidR="002C0DF3" w:rsidRDefault="002C0DF3" w:rsidP="00882911">
      <w:pPr>
        <w:spacing w:after="0"/>
      </w:pPr>
      <w:r>
        <w:t xml:space="preserve">   (c)   Robbery with a Dangerous Weapon</w:t>
      </w:r>
    </w:p>
    <w:p w:rsidR="002C0DF3" w:rsidRDefault="002C0DF3" w:rsidP="00882911">
      <w:pPr>
        <w:spacing w:after="0"/>
      </w:pPr>
      <w:r>
        <w:t xml:space="preserve">    (d)  Sexual Assault which results in an arrest of a Class C felony or higher</w:t>
      </w:r>
    </w:p>
    <w:p w:rsidR="002C0DF3" w:rsidRDefault="002C0DF3" w:rsidP="00882911">
      <w:pPr>
        <w:spacing w:after="0"/>
      </w:pPr>
    </w:p>
    <w:p w:rsidR="002C0DF3" w:rsidRDefault="002C0DF3" w:rsidP="00882911">
      <w:pPr>
        <w:spacing w:after="0"/>
      </w:pPr>
      <w:r>
        <w:t>Sec. 18-7</w:t>
      </w:r>
      <w:r w:rsidR="008B0DB5">
        <w:t>6</w:t>
      </w:r>
      <w:r>
        <w:tab/>
      </w:r>
      <w:r w:rsidR="008B0DB5">
        <w:t xml:space="preserve">Business Permit </w:t>
      </w:r>
      <w:r w:rsidR="0073615D">
        <w:t>[NAME OF PERMIT]</w:t>
      </w:r>
    </w:p>
    <w:p w:rsidR="008B0DB5" w:rsidRDefault="008B0DB5" w:rsidP="00882911">
      <w:pPr>
        <w:spacing w:after="0"/>
      </w:pPr>
    </w:p>
    <w:p w:rsidR="008B0DB5" w:rsidRDefault="008B0DB5" w:rsidP="00882911">
      <w:pPr>
        <w:spacing w:after="0"/>
      </w:pPr>
      <w:r>
        <w:t>(a)</w:t>
      </w:r>
      <w:r>
        <w:tab/>
      </w:r>
      <w:r w:rsidR="0073615D">
        <w:t xml:space="preserve">Each business as identified in Sec. 18-72 with the minimum capacity as defined in Sec. 73 shall obtain </w:t>
      </w:r>
      <w:r w:rsidR="00BE699C">
        <w:t>a Business</w:t>
      </w:r>
      <w:r w:rsidR="0073615D">
        <w:t xml:space="preserve"> Permit from the City of Greensboro.</w:t>
      </w:r>
    </w:p>
    <w:p w:rsidR="0073615D" w:rsidRDefault="0073615D" w:rsidP="00882911">
      <w:pPr>
        <w:spacing w:after="0"/>
      </w:pPr>
    </w:p>
    <w:p w:rsidR="0073615D" w:rsidRDefault="0073615D" w:rsidP="00882911">
      <w:pPr>
        <w:spacing w:after="0"/>
      </w:pPr>
      <w:r>
        <w:t xml:space="preserve">(b) </w:t>
      </w:r>
      <w:r>
        <w:tab/>
        <w:t xml:space="preserve">An online application shall be available on the City of Greensboro website under the Planning Department or its designee and shall include Corporate Name with North Carolina Secretary of State, Owner(s) </w:t>
      </w:r>
      <w:r w:rsidR="00BE699C">
        <w:t>Name, Business</w:t>
      </w:r>
      <w:r>
        <w:t xml:space="preserve"> Name, Physical Address, Mailing Address, and Contact Information. </w:t>
      </w:r>
    </w:p>
    <w:p w:rsidR="0073615D" w:rsidRDefault="0073615D" w:rsidP="00882911">
      <w:pPr>
        <w:spacing w:after="0"/>
      </w:pPr>
    </w:p>
    <w:p w:rsidR="0073615D" w:rsidRDefault="0073615D" w:rsidP="00882911">
      <w:pPr>
        <w:spacing w:after="0"/>
      </w:pPr>
      <w:r>
        <w:t>(c)</w:t>
      </w:r>
      <w:r>
        <w:tab/>
      </w:r>
      <w:r w:rsidR="00842D32">
        <w:t xml:space="preserve">City </w:t>
      </w:r>
      <w:r w:rsidR="00BE699C">
        <w:t>Manager</w:t>
      </w:r>
      <w:r w:rsidR="00043116">
        <w:t xml:space="preserve"> shall established the cost of the permit, which </w:t>
      </w:r>
      <w:r>
        <w:t>shall be obtained annually no later than February 1</w:t>
      </w:r>
      <w:r w:rsidR="006D7354">
        <w:t xml:space="preserve"> of each year.</w:t>
      </w:r>
      <w:r>
        <w:t xml:space="preserve">  For each newly formed business within a calendar year, the permit shall be obtained ten (10) days prior to the first day of operation. </w:t>
      </w:r>
      <w:r w:rsidR="00043116">
        <w:t>Any modification of the cost of the permit shall be provided no later than _______________________.</w:t>
      </w:r>
    </w:p>
    <w:p w:rsidR="008B0DB5" w:rsidRDefault="008B0DB5" w:rsidP="00882911">
      <w:pPr>
        <w:spacing w:after="0"/>
      </w:pPr>
    </w:p>
    <w:p w:rsidR="0073615D" w:rsidRDefault="0073615D" w:rsidP="00882911">
      <w:pPr>
        <w:spacing w:after="0"/>
      </w:pPr>
      <w:r>
        <w:t>(d)</w:t>
      </w:r>
      <w:r>
        <w:tab/>
        <w:t>The Greensboro Planning Depar</w:t>
      </w:r>
      <w:r w:rsidR="00842D32">
        <w:t>t</w:t>
      </w:r>
      <w:r>
        <w:t>ment or its designee shall review the submitted application and determine if the business is subject to this ordinance.</w:t>
      </w:r>
    </w:p>
    <w:p w:rsidR="00842D32" w:rsidRDefault="00842D32" w:rsidP="00882911">
      <w:pPr>
        <w:spacing w:after="0"/>
      </w:pPr>
    </w:p>
    <w:p w:rsidR="00842D32" w:rsidRDefault="00842D32" w:rsidP="00882911">
      <w:pPr>
        <w:spacing w:after="0"/>
      </w:pPr>
      <w:r>
        <w:t xml:space="preserve">(e) </w:t>
      </w:r>
      <w:r>
        <w:tab/>
        <w:t>The sale or transferred of ownership shall result in the submission of a new application for permit within five (5) days after the sale or transfer.</w:t>
      </w:r>
    </w:p>
    <w:p w:rsidR="00842D32" w:rsidRDefault="00842D32" w:rsidP="00882911">
      <w:pPr>
        <w:spacing w:after="0"/>
      </w:pPr>
    </w:p>
    <w:p w:rsidR="00842D32" w:rsidRDefault="00842D32" w:rsidP="00882911">
      <w:pPr>
        <w:spacing w:after="0"/>
      </w:pPr>
      <w:r>
        <w:t>Sec. 18-77</w:t>
      </w:r>
    </w:p>
    <w:p w:rsidR="00842D32" w:rsidRDefault="00842D32" w:rsidP="00882911">
      <w:pPr>
        <w:spacing w:after="0"/>
      </w:pPr>
    </w:p>
    <w:p w:rsidR="00842D32" w:rsidRDefault="00842D32" w:rsidP="00882911">
      <w:pPr>
        <w:spacing w:after="0"/>
      </w:pPr>
      <w:r>
        <w:lastRenderedPageBreak/>
        <w:t>(a)</w:t>
      </w:r>
      <w:r>
        <w:tab/>
        <w:t>Each business issued a permit pursuant to Sec. 18-76 shall perform and do the following:</w:t>
      </w:r>
    </w:p>
    <w:p w:rsidR="00842D32" w:rsidRDefault="00842D32" w:rsidP="00882911">
      <w:pPr>
        <w:spacing w:after="0"/>
      </w:pPr>
      <w:r>
        <w:tab/>
        <w:t>(1)</w:t>
      </w:r>
      <w:r>
        <w:tab/>
        <w:t xml:space="preserve">Provide  security staff  persons both inside the facility and in any outside area </w:t>
      </w:r>
      <w:r>
        <w:tab/>
      </w:r>
      <w:r>
        <w:tab/>
      </w:r>
      <w:r>
        <w:tab/>
        <w:t>used for  access to the facility including parking, lines, or gathering of patrons</w:t>
      </w:r>
      <w:r w:rsidR="00A43464">
        <w:t>;</w:t>
      </w:r>
    </w:p>
    <w:p w:rsidR="00A43464" w:rsidRDefault="00A43464" w:rsidP="00882911">
      <w:pPr>
        <w:spacing w:after="0"/>
      </w:pPr>
    </w:p>
    <w:p w:rsidR="00A43464" w:rsidRDefault="00A43464" w:rsidP="00882911">
      <w:pPr>
        <w:spacing w:after="0"/>
      </w:pPr>
      <w:r>
        <w:tab/>
        <w:t xml:space="preserve">(2)  DOES COUNCIL REGULATE THE REQUIRED NUMBER OF SECURITY OR IMPOSE THIS AS A RESULT OF </w:t>
      </w:r>
      <w:r w:rsidR="000556DD">
        <w:t>AN</w:t>
      </w:r>
      <w:r>
        <w:t xml:space="preserve"> OCCURANCE ON OR ACT THE FACILITY DEFINED AS A CRIMINAL ACT OF VIOLENCE?</w:t>
      </w:r>
    </w:p>
    <w:p w:rsidR="00A43464" w:rsidRDefault="00A43464" w:rsidP="00882911">
      <w:pPr>
        <w:spacing w:after="0"/>
      </w:pPr>
    </w:p>
    <w:p w:rsidR="00A43464" w:rsidRDefault="00A43464" w:rsidP="00882911">
      <w:pPr>
        <w:spacing w:after="0"/>
      </w:pPr>
      <w:r>
        <w:tab/>
        <w:t>Example:</w:t>
      </w:r>
    </w:p>
    <w:p w:rsidR="00A43464" w:rsidRDefault="00A43464" w:rsidP="00882911">
      <w:pPr>
        <w:spacing w:after="0"/>
      </w:pPr>
    </w:p>
    <w:p w:rsidR="00A43464" w:rsidRDefault="00A43464" w:rsidP="00882911">
      <w:pPr>
        <w:spacing w:after="0"/>
      </w:pPr>
      <w:r>
        <w:tab/>
        <w:t>(2)</w:t>
      </w:r>
      <w:r>
        <w:tab/>
        <w:t>The number of security staff and whether unarmed or armed security shall be the operating decision of the facility unless and until a level one or higher violation is substantiated  and the facility shall  be subject to the higher regulations as required by the City and as set forth in Sec. 18-78.</w:t>
      </w:r>
    </w:p>
    <w:p w:rsidR="00A43464" w:rsidRDefault="00A43464" w:rsidP="00882911">
      <w:pPr>
        <w:spacing w:after="0"/>
      </w:pPr>
    </w:p>
    <w:p w:rsidR="00A43464" w:rsidRDefault="00A43464" w:rsidP="00882911">
      <w:pPr>
        <w:spacing w:after="0"/>
      </w:pPr>
      <w:r>
        <w:t>Sec. 18-78</w:t>
      </w:r>
      <w:r>
        <w:tab/>
        <w:t>Regulations Imposed by City for violations</w:t>
      </w:r>
    </w:p>
    <w:p w:rsidR="00A43464" w:rsidRDefault="00A43464" w:rsidP="00882911">
      <w:pPr>
        <w:spacing w:after="0"/>
      </w:pPr>
    </w:p>
    <w:p w:rsidR="00A43464" w:rsidRDefault="00A43464" w:rsidP="00882911">
      <w:pPr>
        <w:spacing w:after="0"/>
      </w:pPr>
      <w:r>
        <w:t>(a)</w:t>
      </w:r>
      <w:r>
        <w:tab/>
        <w:t>Upon a Criminal Act of Violence as defined in Sec. 18-75, occurring in or on the premise, the business shall be subject to the following additional regulations:</w:t>
      </w:r>
    </w:p>
    <w:p w:rsidR="00A43464" w:rsidRDefault="00A43464" w:rsidP="00882911">
      <w:pPr>
        <w:spacing w:after="0"/>
      </w:pPr>
    </w:p>
    <w:p w:rsidR="006F0BA8" w:rsidRDefault="006F0BA8" w:rsidP="00882911">
      <w:pPr>
        <w:spacing w:after="0"/>
      </w:pPr>
      <w:r>
        <w:tab/>
        <w:t>(1)</w:t>
      </w:r>
      <w:r>
        <w:tab/>
        <w:t xml:space="preserve">For a Criminal Act of Violence, except for an </w:t>
      </w:r>
      <w:r w:rsidR="000556DD">
        <w:t>act, that which</w:t>
      </w:r>
      <w:r>
        <w:t xml:space="preserve"> results in the death of a patron, the facility shall submit a security plan to ____________________ </w:t>
      </w:r>
      <w:r w:rsidR="000556DD">
        <w:t>Department (</w:t>
      </w:r>
      <w:r>
        <w:t>?) Board (?</w:t>
      </w:r>
      <w:r w:rsidR="000556DD">
        <w:t>), which</w:t>
      </w:r>
      <w:r>
        <w:t xml:space="preserve"> shall provide the following:</w:t>
      </w:r>
    </w:p>
    <w:p w:rsidR="006F0BA8" w:rsidRDefault="006F0BA8" w:rsidP="00882911">
      <w:pPr>
        <w:spacing w:after="0"/>
      </w:pPr>
      <w:r>
        <w:lastRenderedPageBreak/>
        <w:tab/>
      </w:r>
      <w:r>
        <w:tab/>
        <w:t xml:space="preserve">(a) number of additional security, both armed and unarmed, </w:t>
      </w:r>
      <w:r w:rsidR="000556DD">
        <w:t>that</w:t>
      </w:r>
      <w:r>
        <w:t xml:space="preserve"> will be on the </w:t>
      </w:r>
      <w:r>
        <w:tab/>
      </w:r>
      <w:r>
        <w:tab/>
      </w:r>
      <w:r>
        <w:tab/>
        <w:t xml:space="preserve">site of the premises with a </w:t>
      </w:r>
      <w:r w:rsidR="000556DD">
        <w:t>minimum</w:t>
      </w:r>
      <w:r>
        <w:t xml:space="preserve"> requirement of one unarmed security for </w:t>
      </w:r>
      <w:r>
        <w:tab/>
      </w:r>
      <w:r>
        <w:tab/>
      </w:r>
      <w:r>
        <w:tab/>
        <w:t>every ___ number of allowed patrons;</w:t>
      </w:r>
    </w:p>
    <w:p w:rsidR="006F0BA8" w:rsidRDefault="006F0BA8" w:rsidP="00882911">
      <w:pPr>
        <w:spacing w:after="0"/>
      </w:pPr>
      <w:r>
        <w:tab/>
      </w:r>
      <w:r>
        <w:tab/>
        <w:t>(b) a reduced maximum capacity allowed by the facility;</w:t>
      </w:r>
    </w:p>
    <w:p w:rsidR="006F0BA8" w:rsidRDefault="006F0BA8" w:rsidP="00882911">
      <w:pPr>
        <w:spacing w:after="0"/>
      </w:pPr>
      <w:r>
        <w:tab/>
      </w:r>
      <w:r>
        <w:tab/>
        <w:t xml:space="preserve">(c) a closing time earlier than allowed by the facility at the time of the act of </w:t>
      </w:r>
      <w:r>
        <w:tab/>
      </w:r>
      <w:r>
        <w:tab/>
      </w:r>
      <w:r>
        <w:tab/>
        <w:t xml:space="preserve">violence; </w:t>
      </w:r>
    </w:p>
    <w:p w:rsidR="00A43464" w:rsidRDefault="006F0BA8" w:rsidP="00882911">
      <w:pPr>
        <w:spacing w:after="0"/>
      </w:pPr>
      <w:r>
        <w:tab/>
      </w:r>
      <w:r>
        <w:tab/>
        <w:t xml:space="preserve">(d) the name and contact information for each manager/owner responsible for the </w:t>
      </w:r>
      <w:r>
        <w:tab/>
      </w:r>
      <w:r>
        <w:tab/>
      </w:r>
      <w:r>
        <w:tab/>
        <w:t>enforcement of the security plan;</w:t>
      </w:r>
      <w:r w:rsidR="00A43464">
        <w:tab/>
      </w:r>
    </w:p>
    <w:p w:rsidR="006F0BA8" w:rsidRDefault="006F0BA8" w:rsidP="00882911">
      <w:pPr>
        <w:spacing w:after="0"/>
      </w:pPr>
      <w:r>
        <w:tab/>
      </w:r>
      <w:r>
        <w:tab/>
        <w:t xml:space="preserve">(e) the facility shall remained closed until the security plan has been submitted </w:t>
      </w:r>
      <w:r>
        <w:tab/>
      </w:r>
      <w:r>
        <w:tab/>
      </w:r>
      <w:r>
        <w:tab/>
        <w:t>and approved by  ________________________.</w:t>
      </w:r>
    </w:p>
    <w:p w:rsidR="006F0BA8" w:rsidRDefault="006F0BA8" w:rsidP="00882911">
      <w:pPr>
        <w:spacing w:after="0"/>
      </w:pPr>
    </w:p>
    <w:p w:rsidR="006F0BA8" w:rsidRDefault="006F0BA8" w:rsidP="00882911">
      <w:pPr>
        <w:spacing w:after="0"/>
      </w:pPr>
      <w:r>
        <w:tab/>
        <w:t>(2) After a period of ____ days (90? 120? 150?) without a second Criminal Act of</w:t>
      </w:r>
      <w:r w:rsidR="00BE699C">
        <w:t xml:space="preserve"> Violence, the facility shall be allowed to operate under the standards set forth in Sec. 18-77.</w:t>
      </w:r>
    </w:p>
    <w:p w:rsidR="00BE699C" w:rsidRDefault="00BE699C" w:rsidP="00882911">
      <w:pPr>
        <w:spacing w:after="0"/>
      </w:pPr>
    </w:p>
    <w:p w:rsidR="00BE699C" w:rsidRDefault="00BE699C" w:rsidP="00BE699C">
      <w:pPr>
        <w:spacing w:after="0"/>
      </w:pPr>
      <w:r>
        <w:tab/>
        <w:t>(b)</w:t>
      </w:r>
      <w:r>
        <w:tab/>
        <w:t xml:space="preserve">For a Criminal Act of </w:t>
      </w:r>
      <w:r w:rsidR="000556DD">
        <w:t>Violence, that</w:t>
      </w:r>
      <w:r>
        <w:t xml:space="preserve"> results in the death of a patron, the facility shall submit a security plan to ____________________ </w:t>
      </w:r>
      <w:r w:rsidR="000556DD">
        <w:t>Department (</w:t>
      </w:r>
      <w:r>
        <w:t>?) Board (?</w:t>
      </w:r>
      <w:r w:rsidR="000556DD">
        <w:t>), which</w:t>
      </w:r>
      <w:r>
        <w:t xml:space="preserve"> shall provide the following:</w:t>
      </w:r>
    </w:p>
    <w:p w:rsidR="00BE699C" w:rsidRDefault="00BE699C" w:rsidP="00BE699C">
      <w:pPr>
        <w:spacing w:after="0"/>
      </w:pPr>
      <w:r>
        <w:tab/>
      </w:r>
      <w:r>
        <w:tab/>
        <w:t xml:space="preserve">(a) number of additional security, of which at least one must be licensed as an </w:t>
      </w:r>
      <w:r>
        <w:tab/>
      </w:r>
      <w:r>
        <w:tab/>
      </w:r>
      <w:r>
        <w:tab/>
        <w:t xml:space="preserve">armed security officer, which will be on the </w:t>
      </w:r>
      <w:r>
        <w:tab/>
        <w:t xml:space="preserve">site of the premises with a </w:t>
      </w:r>
      <w:r w:rsidR="000556DD">
        <w:t>minimum</w:t>
      </w:r>
      <w:r>
        <w:t xml:space="preserve"> </w:t>
      </w:r>
      <w:r>
        <w:tab/>
      </w:r>
      <w:r>
        <w:tab/>
        <w:t>requirement of one unarmed security for every ___ number of allowed patrons;</w:t>
      </w:r>
    </w:p>
    <w:p w:rsidR="00BE699C" w:rsidRDefault="00BE699C" w:rsidP="00BE699C">
      <w:pPr>
        <w:spacing w:after="0"/>
      </w:pPr>
      <w:r>
        <w:tab/>
      </w:r>
      <w:r>
        <w:tab/>
        <w:t>(b) a reduced maximum capacity determined by the City;</w:t>
      </w:r>
    </w:p>
    <w:p w:rsidR="00BE699C" w:rsidRDefault="00BE699C" w:rsidP="00BE699C">
      <w:pPr>
        <w:spacing w:after="0"/>
      </w:pPr>
      <w:r>
        <w:tab/>
      </w:r>
      <w:r>
        <w:tab/>
        <w:t xml:space="preserve">(c) a closing time which is at a </w:t>
      </w:r>
      <w:r w:rsidR="000556DD">
        <w:t>minimum</w:t>
      </w:r>
      <w:r>
        <w:t xml:space="preserve"> two hours earlier than allowed by the </w:t>
      </w:r>
      <w:r>
        <w:tab/>
      </w:r>
      <w:r>
        <w:tab/>
      </w:r>
      <w:r>
        <w:tab/>
        <w:t xml:space="preserve">facility at the time of the act of violence; </w:t>
      </w:r>
    </w:p>
    <w:p w:rsidR="00BE699C" w:rsidRDefault="00BE699C" w:rsidP="00BE699C">
      <w:pPr>
        <w:spacing w:after="0"/>
      </w:pPr>
      <w:r>
        <w:lastRenderedPageBreak/>
        <w:tab/>
      </w:r>
      <w:r>
        <w:tab/>
        <w:t xml:space="preserve">(d) the name and contact information for each manager/owner responsible for the </w:t>
      </w:r>
      <w:r>
        <w:tab/>
      </w:r>
      <w:r>
        <w:tab/>
      </w:r>
      <w:r>
        <w:tab/>
        <w:t>enforcement of the security plan; which shall be updated weekly;</w:t>
      </w:r>
      <w:r>
        <w:tab/>
      </w:r>
    </w:p>
    <w:p w:rsidR="00BE699C" w:rsidRDefault="00BE699C" w:rsidP="00BE699C">
      <w:pPr>
        <w:spacing w:after="0"/>
      </w:pPr>
      <w:r>
        <w:tab/>
      </w:r>
      <w:r>
        <w:tab/>
        <w:t xml:space="preserve">(e) the facility shall remained closed for a </w:t>
      </w:r>
      <w:r w:rsidR="000556DD">
        <w:t>medium</w:t>
      </w:r>
      <w:r>
        <w:t xml:space="preserve"> period of thirty days and until </w:t>
      </w:r>
      <w:r>
        <w:tab/>
      </w:r>
      <w:r>
        <w:tab/>
      </w:r>
      <w:r>
        <w:tab/>
        <w:t xml:space="preserve">the security plan has been submitted </w:t>
      </w:r>
      <w:r>
        <w:tab/>
        <w:t xml:space="preserve">and approved by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________________________.</w:t>
      </w:r>
    </w:p>
    <w:p w:rsidR="00BE699C" w:rsidRDefault="00BE699C" w:rsidP="00BE699C">
      <w:pPr>
        <w:spacing w:after="0"/>
      </w:pPr>
    </w:p>
    <w:p w:rsidR="00BE699C" w:rsidRDefault="00BE699C" w:rsidP="00BE699C">
      <w:pPr>
        <w:spacing w:after="0"/>
      </w:pPr>
      <w:r>
        <w:tab/>
        <w:t xml:space="preserve">(2) After a period of ____ days (150?) without a subsequent violation of </w:t>
      </w:r>
      <w:r w:rsidR="000556DD">
        <w:t>a Criminal</w:t>
      </w:r>
      <w:r>
        <w:t xml:space="preserve"> Act of Violence, the facility shall be allowed to operate under the standards set forth in Sec. 18-77.</w:t>
      </w:r>
    </w:p>
    <w:p w:rsidR="00BE699C" w:rsidRDefault="00BE699C" w:rsidP="00BE699C">
      <w:pPr>
        <w:spacing w:after="0"/>
      </w:pPr>
    </w:p>
    <w:p w:rsidR="00882911" w:rsidRPr="00882911" w:rsidRDefault="00BE699C" w:rsidP="00043116">
      <w:pPr>
        <w:spacing w:after="0"/>
      </w:pPr>
      <w:r>
        <w:tab/>
        <w:t xml:space="preserve">(c) </w:t>
      </w:r>
      <w:r>
        <w:tab/>
        <w:t>Subsequent violations of a Criminal Act of Violence within twelve-month period of operation shall result in the following:</w:t>
      </w:r>
    </w:p>
    <w:sectPr w:rsidR="00882911" w:rsidRPr="0088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4"/>
    <w:rsid w:val="00043116"/>
    <w:rsid w:val="000556DD"/>
    <w:rsid w:val="001A59C4"/>
    <w:rsid w:val="002B48E4"/>
    <w:rsid w:val="002C0DF3"/>
    <w:rsid w:val="004B6045"/>
    <w:rsid w:val="005A15D8"/>
    <w:rsid w:val="006D7354"/>
    <w:rsid w:val="006F0BA8"/>
    <w:rsid w:val="0073615D"/>
    <w:rsid w:val="00842D32"/>
    <w:rsid w:val="00882911"/>
    <w:rsid w:val="008B0DB5"/>
    <w:rsid w:val="00982F09"/>
    <w:rsid w:val="00A43464"/>
    <w:rsid w:val="00B945D1"/>
    <w:rsid w:val="00BE699C"/>
    <w:rsid w:val="00DA06F4"/>
    <w:rsid w:val="00F0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B17BF-725A-4026-A143-726E8D66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Sizemore, Polly</dc:creator>
  <cp:keywords/>
  <dc:description/>
  <cp:lastModifiedBy>Vaughan, Nancy (Mayor)</cp:lastModifiedBy>
  <cp:revision>2</cp:revision>
  <cp:lastPrinted>2020-09-25T11:57:00Z</cp:lastPrinted>
  <dcterms:created xsi:type="dcterms:W3CDTF">2020-12-14T06:38:00Z</dcterms:created>
  <dcterms:modified xsi:type="dcterms:W3CDTF">2020-12-14T06:38:00Z</dcterms:modified>
</cp:coreProperties>
</file>